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A2E4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VIB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Pr="00DA2E44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record date</w:t>
      </w:r>
      <w:r w:rsidRPr="00DA2E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 </w:t>
      </w:r>
      <w:r w:rsidRPr="00DA2E44">
        <w:rPr>
          <w:rFonts w:ascii="Arial" w:hAnsi="Arial" w:cs="Arial"/>
          <w:b/>
          <w:sz w:val="20"/>
          <w:szCs w:val="20"/>
        </w:rPr>
        <w:t>send</w:t>
      </w:r>
      <w:r>
        <w:rPr>
          <w:rFonts w:ascii="Arial" w:hAnsi="Arial" w:cs="Arial"/>
          <w:b/>
          <w:sz w:val="20"/>
          <w:szCs w:val="20"/>
        </w:rPr>
        <w:t>ing</w:t>
      </w:r>
      <w:r w:rsidRPr="00DA2E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consulting </w:t>
      </w:r>
      <w:r w:rsidRPr="00DA2E44">
        <w:rPr>
          <w:rFonts w:ascii="Arial" w:hAnsi="Arial" w:cs="Arial"/>
          <w:b/>
          <w:sz w:val="20"/>
          <w:szCs w:val="20"/>
        </w:rPr>
        <w:t xml:space="preserve">ballots to </w:t>
      </w:r>
      <w:r>
        <w:rPr>
          <w:rFonts w:ascii="Arial" w:hAnsi="Arial" w:cs="Arial"/>
          <w:b/>
          <w:sz w:val="20"/>
          <w:szCs w:val="20"/>
        </w:rPr>
        <w:t>approve</w:t>
      </w:r>
      <w:r w:rsidRPr="00DA2E44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General Mandate </w:t>
      </w:r>
      <w:r w:rsidRPr="00DA2E44">
        <w:rPr>
          <w:rFonts w:ascii="Arial" w:hAnsi="Arial" w:cs="Arial"/>
          <w:b/>
          <w:sz w:val="20"/>
          <w:szCs w:val="20"/>
        </w:rPr>
        <w:t>on amendments to the Charter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A2E44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A2E44" w:rsidRPr="00DA2E44">
        <w:rPr>
          <w:rFonts w:ascii="Arial" w:hAnsi="Arial" w:cs="Arial"/>
          <w:sz w:val="20"/>
          <w:szCs w:val="20"/>
        </w:rPr>
        <w:t>Viet Nam international commercial joint stock bank</w:t>
      </w:r>
      <w:r w:rsidR="00DA2E4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DA2E44">
        <w:rPr>
          <w:rFonts w:ascii="Arial" w:hAnsi="Arial" w:cs="Arial"/>
          <w:sz w:val="20"/>
          <w:szCs w:val="20"/>
        </w:rPr>
        <w:t xml:space="preserve"> Board resolution on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A2E44" w:rsidRPr="00DA2E44">
        <w:rPr>
          <w:rFonts w:ascii="Arial" w:hAnsi="Arial" w:cs="Arial"/>
          <w:sz w:val="20"/>
          <w:szCs w:val="20"/>
        </w:rPr>
        <w:t>record date for sending the consulting ballots to approve the General Mandate on amendments to the Charter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77339" w:rsidRDefault="00C773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Resolution No. 67975.20</w:t>
      </w:r>
    </w:p>
    <w:p w:rsidR="00DA2E44" w:rsidRDefault="00DA2E4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A2E4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for</w:t>
      </w:r>
      <w:r w:rsidRPr="00DA2E44">
        <w:rPr>
          <w:rFonts w:ascii="Arial" w:hAnsi="Arial" w:cs="Arial"/>
          <w:sz w:val="20"/>
          <w:szCs w:val="20"/>
        </w:rPr>
        <w:t xml:space="preserve"> sending the consulting ballots to approve the General Mandate on amendments to the Charter </w:t>
      </w:r>
      <w:r>
        <w:rPr>
          <w:rFonts w:ascii="Arial" w:hAnsi="Arial" w:cs="Arial"/>
          <w:sz w:val="20"/>
          <w:szCs w:val="20"/>
        </w:rPr>
        <w:t>of VIB: 05 May 2020</w:t>
      </w:r>
    </w:p>
    <w:p w:rsidR="00DA2E44" w:rsidRDefault="00DA2E4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A2E44">
        <w:rPr>
          <w:rFonts w:ascii="Arial" w:hAnsi="Arial" w:cs="Arial"/>
          <w:sz w:val="20"/>
          <w:szCs w:val="20"/>
        </w:rPr>
        <w:t xml:space="preserve"> The General Director and related units and individuals are responsible for the implementation of this Decision</w:t>
      </w:r>
    </w:p>
    <w:p w:rsidR="00C77339" w:rsidRDefault="00C773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Resolution No. </w:t>
      </w:r>
      <w:r>
        <w:rPr>
          <w:rFonts w:ascii="Arial" w:hAnsi="Arial" w:cs="Arial"/>
          <w:sz w:val="20"/>
          <w:szCs w:val="20"/>
        </w:rPr>
        <w:t>026A.20.02</w:t>
      </w:r>
    </w:p>
    <w:p w:rsidR="00DA2E44" w:rsidRDefault="00C773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E44">
        <w:rPr>
          <w:rFonts w:ascii="Arial" w:hAnsi="Arial" w:cs="Arial"/>
          <w:sz w:val="20"/>
          <w:szCs w:val="20"/>
        </w:rPr>
        <w:t xml:space="preserve">. </w:t>
      </w:r>
      <w:r w:rsidR="00DA2E44" w:rsidRPr="00DA2E44">
        <w:rPr>
          <w:rFonts w:ascii="Arial" w:hAnsi="Arial" w:cs="Arial"/>
          <w:sz w:val="20"/>
          <w:szCs w:val="20"/>
        </w:rPr>
        <w:t xml:space="preserve">Authorize the Chairman </w:t>
      </w:r>
      <w:r w:rsidR="00DA2E44">
        <w:rPr>
          <w:rFonts w:ascii="Arial" w:hAnsi="Arial" w:cs="Arial"/>
          <w:sz w:val="20"/>
          <w:szCs w:val="20"/>
        </w:rPr>
        <w:t>of the Board of Directors to decide</w:t>
      </w:r>
      <w:r w:rsidR="00DA2E44" w:rsidRPr="00DA2E44">
        <w:rPr>
          <w:rFonts w:ascii="Arial" w:hAnsi="Arial" w:cs="Arial"/>
          <w:sz w:val="20"/>
          <w:szCs w:val="20"/>
        </w:rPr>
        <w:t xml:space="preserve"> the record date for sending the consulting ballots to approve the General Mandate on amendments to the Charter of VIB wit</w:t>
      </w:r>
      <w:r w:rsidR="00DA2E44">
        <w:rPr>
          <w:rFonts w:ascii="Arial" w:hAnsi="Arial" w:cs="Arial"/>
          <w:sz w:val="20"/>
          <w:szCs w:val="20"/>
        </w:rPr>
        <w:t xml:space="preserve">h the additional content about </w:t>
      </w:r>
      <w:r w:rsidR="00DA2E44" w:rsidRPr="00DA2E44">
        <w:rPr>
          <w:rFonts w:ascii="Arial" w:hAnsi="Arial" w:cs="Arial"/>
          <w:sz w:val="20"/>
          <w:szCs w:val="20"/>
        </w:rPr>
        <w:t>apply</w:t>
      </w:r>
      <w:r w:rsidR="00DA2E44">
        <w:rPr>
          <w:rFonts w:ascii="Arial" w:hAnsi="Arial" w:cs="Arial"/>
          <w:sz w:val="20"/>
          <w:szCs w:val="20"/>
        </w:rPr>
        <w:t>ing</w:t>
      </w:r>
      <w:r w:rsidR="00DA2E44" w:rsidRPr="00DA2E44">
        <w:rPr>
          <w:rFonts w:ascii="Arial" w:hAnsi="Arial" w:cs="Arial"/>
          <w:sz w:val="20"/>
          <w:szCs w:val="20"/>
        </w:rPr>
        <w:t xml:space="preserve"> modern information technology </w:t>
      </w:r>
      <w:r w:rsidR="00DA2E44">
        <w:rPr>
          <w:rFonts w:ascii="Arial" w:hAnsi="Arial" w:cs="Arial"/>
          <w:sz w:val="20"/>
          <w:szCs w:val="20"/>
        </w:rPr>
        <w:t>for</w:t>
      </w:r>
      <w:r w:rsidR="00DA2E44" w:rsidRPr="00DA2E44">
        <w:rPr>
          <w:rFonts w:ascii="Arial" w:hAnsi="Arial" w:cs="Arial"/>
          <w:sz w:val="20"/>
          <w:szCs w:val="20"/>
        </w:rPr>
        <w:t xml:space="preserve"> shareholders </w:t>
      </w:r>
      <w:r w:rsidR="00DA2E44">
        <w:rPr>
          <w:rFonts w:ascii="Arial" w:hAnsi="Arial" w:cs="Arial"/>
          <w:sz w:val="20"/>
          <w:szCs w:val="20"/>
        </w:rPr>
        <w:t>to</w:t>
      </w:r>
      <w:r w:rsidR="00DA2E44" w:rsidRPr="00DA2E44">
        <w:rPr>
          <w:rFonts w:ascii="Arial" w:hAnsi="Arial" w:cs="Arial"/>
          <w:sz w:val="20"/>
          <w:szCs w:val="20"/>
        </w:rPr>
        <w:t xml:space="preserve"> attend and give their opinions, vote at the</w:t>
      </w:r>
      <w:r w:rsidR="00DA2E44">
        <w:rPr>
          <w:rFonts w:ascii="Arial" w:hAnsi="Arial" w:cs="Arial"/>
          <w:sz w:val="20"/>
          <w:szCs w:val="20"/>
        </w:rPr>
        <w:t xml:space="preserve"> online General Meeting of Shareholders </w:t>
      </w:r>
    </w:p>
    <w:p w:rsidR="00DA2E44" w:rsidRDefault="00C7733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A2E44">
        <w:rPr>
          <w:rFonts w:ascii="Arial" w:hAnsi="Arial" w:cs="Arial"/>
          <w:sz w:val="20"/>
          <w:szCs w:val="20"/>
        </w:rPr>
        <w:t xml:space="preserve">. </w:t>
      </w:r>
      <w:r w:rsidR="00DA2E44" w:rsidRPr="00DA2E44">
        <w:rPr>
          <w:rFonts w:ascii="Arial" w:hAnsi="Arial" w:cs="Arial"/>
          <w:sz w:val="20"/>
          <w:szCs w:val="20"/>
        </w:rPr>
        <w:t>The General Director is responsible for directing the relevant departmen</w:t>
      </w:r>
      <w:r w:rsidR="00DA2E44">
        <w:rPr>
          <w:rFonts w:ascii="Arial" w:hAnsi="Arial" w:cs="Arial"/>
          <w:sz w:val="20"/>
          <w:szCs w:val="20"/>
        </w:rPr>
        <w:t>ts to implement this Resolution</w:t>
      </w:r>
    </w:p>
    <w:sectPr w:rsidR="00DA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77339"/>
    <w:rsid w:val="00C940B5"/>
    <w:rsid w:val="00CA1BB3"/>
    <w:rsid w:val="00CE40C1"/>
    <w:rsid w:val="00D52C26"/>
    <w:rsid w:val="00D651E1"/>
    <w:rsid w:val="00D74339"/>
    <w:rsid w:val="00D77F89"/>
    <w:rsid w:val="00D92EFF"/>
    <w:rsid w:val="00DA2E44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138</cp:revision>
  <dcterms:created xsi:type="dcterms:W3CDTF">2019-10-16T10:03:00Z</dcterms:created>
  <dcterms:modified xsi:type="dcterms:W3CDTF">2020-04-17T08:16:00Z</dcterms:modified>
</cp:coreProperties>
</file>